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DC" w:rsidRDefault="00FE2ADC" w:rsidP="00FE2ADC">
      <w:r>
        <w:rPr>
          <w:rStyle w:val="ac"/>
          <w:rFonts w:ascii="Tahoma" w:hAnsi="Tahoma" w:cs="Tahoma"/>
          <w:color w:val="000000"/>
          <w:sz w:val="11"/>
          <w:szCs w:val="11"/>
          <w:shd w:val="clear" w:color="auto" w:fill="EEEEEE"/>
        </w:rPr>
        <w:t>Полномочия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br/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</w:rPr>
        <w:t xml:space="preserve">Полномочия органов местного самоуправления </w:t>
      </w:r>
      <w:proofErr w:type="spellStart"/>
      <w:r>
        <w:rPr>
          <w:rStyle w:val="ac"/>
          <w:rFonts w:ascii="Tahoma" w:hAnsi="Tahoma" w:cs="Tahoma"/>
          <w:color w:val="000000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</w:rPr>
        <w:t xml:space="preserve"> сельсовета по решению вопросов местного значения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обладают следующими полномочиями: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1) принятие Устава муниципального образования и внесение в него изменений и д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полнений, издание муниципальных правовых актов;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2) установление официальных символов муниципального образования;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</w:t>
      </w:r>
      <w:r>
        <w:rPr>
          <w:rFonts w:ascii="Tahoma" w:hAnsi="Tahoma" w:cs="Tahoma"/>
          <w:color w:val="000000"/>
        </w:rPr>
        <w:t>у</w:t>
      </w:r>
      <w:r>
        <w:rPr>
          <w:rFonts w:ascii="Tahoma" w:hAnsi="Tahoma" w:cs="Tahoma"/>
          <w:color w:val="000000"/>
        </w:rPr>
        <w:t>ниципальными учреждениями, а также, осуществление закупок товаров, работ, услуг для обеспечения муниципальных нужд;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4) установление тарифов на услуги, предоставляемые муниципальными предпр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4.1) полномочиями по организации теплоснабжения, предусмотренными Федерал</w:t>
      </w:r>
      <w:r>
        <w:rPr>
          <w:rFonts w:ascii="Tahoma" w:hAnsi="Tahoma" w:cs="Tahoma"/>
          <w:color w:val="000000"/>
        </w:rPr>
        <w:t>ь</w:t>
      </w:r>
      <w:r>
        <w:rPr>
          <w:rFonts w:ascii="Tahoma" w:hAnsi="Tahoma" w:cs="Tahoma"/>
          <w:color w:val="000000"/>
        </w:rPr>
        <w:t>ным законом от 27 июля 2010 года № 190-ФЗ «О теплоснабжении»;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</w:rPr>
        <w:t>4.2) регулирование тарифов на подключение к системе коммунальной инфраструкт</w:t>
      </w:r>
      <w:r>
        <w:rPr>
          <w:rFonts w:ascii="Tahoma" w:hAnsi="Tahoma" w:cs="Tahoma"/>
          <w:color w:val="000000"/>
        </w:rPr>
        <w:t>у</w:t>
      </w:r>
      <w:r>
        <w:rPr>
          <w:rFonts w:ascii="Tahoma" w:hAnsi="Tahoma" w:cs="Tahoma"/>
          <w:color w:val="000000"/>
        </w:rPr>
        <w:t>ры, тарифов организаций коммунального комплекса на подключение, надбавок к т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 xml:space="preserve">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 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органам местного самоуправления Курского района Курской области, в состав кот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 xml:space="preserve">рого входит </w:t>
      </w:r>
      <w:proofErr w:type="spellStart"/>
      <w:r>
        <w:rPr>
          <w:rFonts w:ascii="Tahoma" w:hAnsi="Tahoma" w:cs="Tahoma"/>
          <w:color w:val="000000"/>
        </w:rPr>
        <w:t>Щетинский</w:t>
      </w:r>
      <w:proofErr w:type="spellEnd"/>
      <w:r>
        <w:rPr>
          <w:rFonts w:ascii="Tahoma" w:hAnsi="Tahoma" w:cs="Tahoma"/>
          <w:color w:val="000000"/>
        </w:rPr>
        <w:t xml:space="preserve"> сельсовет,  на</w:t>
      </w:r>
      <w:proofErr w:type="gramEnd"/>
      <w:r>
        <w:rPr>
          <w:rFonts w:ascii="Tahoma" w:hAnsi="Tahoma" w:cs="Tahoma"/>
          <w:color w:val="000000"/>
        </w:rPr>
        <w:t xml:space="preserve"> основе соглашения;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4.3) полномочиями в сфере водоснабжения и водоотведения, предусмотренными Федеральным законом от 07 декабря 2011 года № 416-ФЗ «О водоснабжении и в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доотведении;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5) организационное и материально-техническое обеспечение подготовки и провед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ния муниципальных выборов, местного референдума, голосования по отзыву депут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 xml:space="preserve">та Собрания депутатов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Курского района, члена выборного органа местного самоуправления, выборного должностного лица местного сам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 xml:space="preserve">управления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голосования по вопросам изменения границ </w:t>
      </w:r>
      <w:proofErr w:type="spellStart"/>
      <w:r>
        <w:rPr>
          <w:rFonts w:ascii="Tahoma" w:hAnsi="Tahoma" w:cs="Tahoma"/>
          <w:color w:val="000000"/>
        </w:rPr>
        <w:t>Щ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преобразования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дерации;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6.1) разработка и утверждение программ комплексного развития систем коммунал</w:t>
      </w:r>
      <w:r>
        <w:rPr>
          <w:rFonts w:ascii="Tahoma" w:hAnsi="Tahoma" w:cs="Tahoma"/>
          <w:color w:val="000000"/>
        </w:rPr>
        <w:t>ь</w:t>
      </w:r>
      <w:r>
        <w:rPr>
          <w:rFonts w:ascii="Tahoma" w:hAnsi="Tahoma" w:cs="Tahoma"/>
          <w:color w:val="000000"/>
        </w:rPr>
        <w:t xml:space="preserve">ной инфраструктуры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программ комплексного развития транспортной инфраструктуры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программ комплексного ра</w:t>
      </w:r>
      <w:r>
        <w:rPr>
          <w:rFonts w:ascii="Tahoma" w:hAnsi="Tahoma" w:cs="Tahoma"/>
          <w:color w:val="000000"/>
        </w:rPr>
        <w:t>з</w:t>
      </w:r>
      <w:r>
        <w:rPr>
          <w:rFonts w:ascii="Tahoma" w:hAnsi="Tahoma" w:cs="Tahoma"/>
          <w:color w:val="000000"/>
        </w:rPr>
        <w:t xml:space="preserve">вития социальной инфраструктуры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требования к которым устанавливаются Правительством Российской Федерации;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7) учреждение печатного средства массовой информации, для опубликования мун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 xml:space="preserve">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офиц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lastRenderedPageBreak/>
        <w:t>альной информации о социально-экономическом и культурном развитии муниц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пального образования, развитии его общественной инфраструктуры и иной офиц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альной информации;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8) осуществление международных и внешнеэкономических связей в соответствии с федеральными законами;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</w:rPr>
        <w:t>8.1) организация профессионального образования и дополнительного професси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 xml:space="preserve">нального образования выборных должностных лиц местного самоуправления, членов выборных органов местного самоуправления,  депутатов Собрания депутатов </w:t>
      </w:r>
      <w:proofErr w:type="spellStart"/>
      <w:r>
        <w:rPr>
          <w:rFonts w:ascii="Tahoma" w:hAnsi="Tahoma" w:cs="Tahoma"/>
          <w:color w:val="000000"/>
        </w:rPr>
        <w:t>Щети</w:t>
      </w:r>
      <w:r>
        <w:rPr>
          <w:rFonts w:ascii="Tahoma" w:hAnsi="Tahoma" w:cs="Tahoma"/>
          <w:color w:val="000000"/>
        </w:rPr>
        <w:t>н</w:t>
      </w:r>
      <w:r>
        <w:rPr>
          <w:rFonts w:ascii="Tahoma" w:hAnsi="Tahoma" w:cs="Tahoma"/>
          <w:color w:val="000000"/>
        </w:rPr>
        <w:t>ского</w:t>
      </w:r>
      <w:proofErr w:type="spellEnd"/>
      <w:r>
        <w:rPr>
          <w:rFonts w:ascii="Tahoma" w:hAnsi="Tahoma" w:cs="Tahoma"/>
          <w:color w:val="000000"/>
        </w:rPr>
        <w:t xml:space="preserve"> сельсовета Курского района,  муниципальных служащих и работников муниц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>нии и законодательством Российской Федерации о муниципальной службе;</w:t>
      </w:r>
      <w:proofErr w:type="gramEnd"/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8.2) утверждение и реализация муниципальных программ в области энергосбереж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ния и повышения энергетической эффективности, организация проведения энерг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 xml:space="preserve">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сельсовета, организация и проведение иных мероприятий, предусмотренных законодательством об энергосб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режении и о повышении энергетической эффективности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9) иными полномочиями в соответствии с </w:t>
      </w:r>
      <w:hyperlink r:id="rId8" w:history="1">
        <w:r>
          <w:rPr>
            <w:rStyle w:val="a6"/>
            <w:rFonts w:ascii="Tahoma" w:hAnsi="Tahoma" w:cs="Tahoma"/>
            <w:color w:val="33A6E3"/>
          </w:rPr>
          <w:t>Федеральным законом «Об общих принц</w:t>
        </w:r>
        <w:r>
          <w:rPr>
            <w:rStyle w:val="a6"/>
            <w:rFonts w:ascii="Tahoma" w:hAnsi="Tahoma" w:cs="Tahoma"/>
            <w:color w:val="33A6E3"/>
          </w:rPr>
          <w:t>и</w:t>
        </w:r>
        <w:r>
          <w:rPr>
            <w:rStyle w:val="a6"/>
            <w:rFonts w:ascii="Tahoma" w:hAnsi="Tahoma" w:cs="Tahoma"/>
            <w:color w:val="33A6E3"/>
          </w:rPr>
          <w:t>пах организации местного самоуправления в Российской Федерации»</w:t>
        </w:r>
      </w:hyperlink>
      <w:r>
        <w:rPr>
          <w:rFonts w:ascii="Tahoma" w:hAnsi="Tahoma" w:cs="Tahoma"/>
          <w:color w:val="000000"/>
        </w:rPr>
        <w:t>, настоящим У</w:t>
      </w:r>
      <w:r>
        <w:rPr>
          <w:rFonts w:ascii="Tahoma" w:hAnsi="Tahoma" w:cs="Tahoma"/>
          <w:color w:val="000000"/>
        </w:rPr>
        <w:t>с</w:t>
      </w:r>
      <w:r>
        <w:rPr>
          <w:rFonts w:ascii="Tahoma" w:hAnsi="Tahoma" w:cs="Tahoma"/>
          <w:color w:val="000000"/>
        </w:rPr>
        <w:t>тавом.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1.1. По вопросам, отнесенным в соответствии со статьей 14 </w:t>
      </w:r>
      <w:hyperlink r:id="rId9" w:history="1">
        <w:r>
          <w:rPr>
            <w:rStyle w:val="a6"/>
            <w:rFonts w:ascii="Tahoma" w:hAnsi="Tahoma" w:cs="Tahoma"/>
            <w:color w:val="33A6E3"/>
          </w:rPr>
          <w:t>Федерального закона «Об общих принципах организации местного самоуправления в Российской Федер</w:t>
        </w:r>
        <w:r>
          <w:rPr>
            <w:rStyle w:val="a6"/>
            <w:rFonts w:ascii="Tahoma" w:hAnsi="Tahoma" w:cs="Tahoma"/>
            <w:color w:val="33A6E3"/>
          </w:rPr>
          <w:t>а</w:t>
        </w:r>
        <w:r>
          <w:rPr>
            <w:rStyle w:val="a6"/>
            <w:rFonts w:ascii="Tahoma" w:hAnsi="Tahoma" w:cs="Tahoma"/>
            <w:color w:val="33A6E3"/>
          </w:rPr>
          <w:t>ции»</w:t>
        </w:r>
      </w:hyperlink>
      <w:r>
        <w:rPr>
          <w:rFonts w:ascii="Tahoma" w:hAnsi="Tahoma" w:cs="Tahoma"/>
          <w:color w:val="000000"/>
        </w:rPr>
        <w:t> 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:rsidR="00FE2ADC" w:rsidRDefault="00FE2ADC" w:rsidP="00FE2AD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2. Полномочия органов местного самоуправления, установленные настоящей стат</w:t>
      </w:r>
      <w:r>
        <w:rPr>
          <w:rFonts w:ascii="Tahoma" w:hAnsi="Tahoma" w:cs="Tahoma"/>
          <w:color w:val="000000"/>
        </w:rPr>
        <w:t>ь</w:t>
      </w:r>
      <w:r>
        <w:rPr>
          <w:rFonts w:ascii="Tahoma" w:hAnsi="Tahoma" w:cs="Tahoma"/>
          <w:color w:val="000000"/>
        </w:rPr>
        <w:t xml:space="preserve">ей, осуществляются органами местного самоуправления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с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>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пального образования не допускается.</w:t>
      </w:r>
    </w:p>
    <w:p w:rsidR="001C7D3C" w:rsidRPr="00FE2ADC" w:rsidRDefault="001C7D3C" w:rsidP="00FE2ADC">
      <w:pPr>
        <w:rPr>
          <w:szCs w:val="16"/>
        </w:rPr>
      </w:pPr>
    </w:p>
    <w:sectPr w:rsidR="001C7D3C" w:rsidRPr="00FE2ADC" w:rsidSect="00D1314B">
      <w:headerReference w:type="default" r:id="rId10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A1" w:rsidRDefault="00AD4CA1" w:rsidP="00D54FB2">
      <w:r>
        <w:separator/>
      </w:r>
    </w:p>
  </w:endnote>
  <w:endnote w:type="continuationSeparator" w:id="0">
    <w:p w:rsidR="00AD4CA1" w:rsidRDefault="00AD4CA1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A1" w:rsidRDefault="00AD4CA1" w:rsidP="00D54FB2">
      <w:r>
        <w:separator/>
      </w:r>
    </w:p>
  </w:footnote>
  <w:footnote w:type="continuationSeparator" w:id="0">
    <w:p w:rsidR="00AD4CA1" w:rsidRDefault="00AD4CA1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FE2AD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4CA1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ngr/RU0000R2003039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0C7-B173-49CD-9AE0-9B9AEF21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128</cp:revision>
  <cp:lastPrinted>2019-04-17T05:45:00Z</cp:lastPrinted>
  <dcterms:created xsi:type="dcterms:W3CDTF">2017-04-04T05:50:00Z</dcterms:created>
  <dcterms:modified xsi:type="dcterms:W3CDTF">2024-08-29T09:29:00Z</dcterms:modified>
</cp:coreProperties>
</file>