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305" w:rsidRPr="0092328A" w:rsidRDefault="00AF7305" w:rsidP="00AF7305">
      <w:pPr>
        <w:spacing w:after="0" w:line="288" w:lineRule="atLeast"/>
        <w:ind w:firstLine="708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92328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УДО не применять.</w:t>
      </w:r>
    </w:p>
    <w:p w:rsidR="00AF7305" w:rsidRDefault="00AF7305" w:rsidP="00AF7305">
      <w:pPr>
        <w:spacing w:after="0" w:line="288" w:lineRule="atLeast"/>
        <w:ind w:firstLine="708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AF7305" w:rsidRDefault="00AF7305" w:rsidP="00AF7305">
      <w:pPr>
        <w:spacing w:after="0" w:line="288" w:lineRule="atLeast"/>
        <w:ind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2328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Федеральный закон от 28.12.2024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№</w:t>
      </w:r>
      <w:r w:rsidRPr="0092328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510-ФЗ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«</w:t>
      </w:r>
      <w:r w:rsidRPr="0092328A">
        <w:rPr>
          <w:rFonts w:ascii="Times New Roman" w:hAnsi="Times New Roman" w:cs="Times New Roman"/>
          <w:color w:val="000000"/>
          <w:spacing w:val="-4"/>
          <w:sz w:val="28"/>
          <w:szCs w:val="28"/>
        </w:rPr>
        <w:t>О внесении изменений в Уголовный кодекс Российской Федерации и Уголовно-процессуальный кодекс Российской Федерации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» внес новые поправки об уголовно-досрочном освобождении.</w:t>
      </w:r>
    </w:p>
    <w:p w:rsidR="00AF7305" w:rsidRDefault="00AF7305" w:rsidP="00AF7305">
      <w:pPr>
        <w:spacing w:after="0" w:line="288" w:lineRule="atLeast"/>
        <w:ind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2328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Так, с </w:t>
      </w:r>
      <w:r w:rsidRPr="00923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 декабря 2024 года не применяют условно-досрочное освобождение к пожизненно осужденным по ряду преступлений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 таковым отнесли: </w:t>
      </w:r>
    </w:p>
    <w:p w:rsidR="00AF7305" w:rsidRDefault="00AF7305" w:rsidP="00AF7305">
      <w:pPr>
        <w:spacing w:after="0" w:line="288" w:lineRule="atLeast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2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террористический акт; </w:t>
      </w:r>
    </w:p>
    <w:p w:rsidR="00AF7305" w:rsidRDefault="00AF7305" w:rsidP="00AF7305">
      <w:pPr>
        <w:spacing w:after="0" w:line="288" w:lineRule="atLeast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2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содействие терроризму и прохождение обучения для содействия ему; </w:t>
      </w:r>
    </w:p>
    <w:p w:rsidR="00AF7305" w:rsidRDefault="00AF7305" w:rsidP="00AF730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28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террористического сообщения и участие в нем;</w:t>
      </w:r>
    </w:p>
    <w:p w:rsidR="00AF7305" w:rsidRDefault="00AF7305" w:rsidP="00AF730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28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деятельности террористической организации и участие в ней;</w:t>
      </w:r>
    </w:p>
    <w:p w:rsidR="00AF7305" w:rsidRDefault="00AF7305" w:rsidP="00AF730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28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вооруженный мятеж;</w:t>
      </w:r>
    </w:p>
    <w:p w:rsidR="00AF7305" w:rsidRPr="0092328A" w:rsidRDefault="00AF7305" w:rsidP="00AF7305">
      <w:pPr>
        <w:spacing w:after="0" w:line="288" w:lineRule="atLeast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2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 международного терроризма. </w:t>
      </w:r>
    </w:p>
    <w:p w:rsidR="00AF7305" w:rsidRDefault="00AF7305" w:rsidP="00AF7305">
      <w:pPr>
        <w:rPr>
          <w:rFonts w:ascii="Times New Roman" w:hAnsi="Times New Roman" w:cs="Times New Roman"/>
          <w:sz w:val="28"/>
          <w:szCs w:val="28"/>
        </w:rPr>
      </w:pPr>
    </w:p>
    <w:p w:rsidR="00AF7305" w:rsidRDefault="00AF7305" w:rsidP="00AF7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r>
        <w:rPr>
          <w:rFonts w:ascii="Times New Roman" w:hAnsi="Times New Roman" w:cs="Times New Roman"/>
          <w:sz w:val="28"/>
          <w:szCs w:val="28"/>
        </w:rPr>
        <w:t>Курского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Деренкова</w:t>
      </w:r>
      <w:proofErr w:type="spellEnd"/>
    </w:p>
    <w:p w:rsidR="00EB034A" w:rsidRDefault="00AF7305">
      <w:bookmarkStart w:id="0" w:name="_GoBack"/>
      <w:bookmarkEnd w:id="0"/>
    </w:p>
    <w:sectPr w:rsidR="00EB0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305"/>
    <w:rsid w:val="005552D3"/>
    <w:rsid w:val="008F0FE0"/>
    <w:rsid w:val="00A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8C9E8"/>
  <w15:chartTrackingRefBased/>
  <w15:docId w15:val="{C0D06A68-BB4E-405D-8529-2EC79F0C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7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Рязанцева Валерия Николаевна</cp:lastModifiedBy>
  <cp:revision>1</cp:revision>
  <dcterms:created xsi:type="dcterms:W3CDTF">2025-01-31T14:01:00Z</dcterms:created>
  <dcterms:modified xsi:type="dcterms:W3CDTF">2025-01-31T14:02:00Z</dcterms:modified>
</cp:coreProperties>
</file>