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A5" w:rsidRDefault="00B862A5" w:rsidP="00B862A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14 апреля 2020 года №125-6-35 "О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ответственности"</w:t>
      </w:r>
    </w:p>
    <w:p w:rsidR="00B862A5" w:rsidRDefault="00B862A5" w:rsidP="00B862A5">
      <w:pPr>
        <w:pStyle w:val="2"/>
        <w:rPr>
          <w:color w:val="000000"/>
          <w:sz w:val="36"/>
          <w:szCs w:val="36"/>
        </w:rPr>
      </w:pPr>
      <w:r>
        <w:rPr>
          <w:color w:val="000000"/>
        </w:rPr>
        <w:t>СОБРАНИЕ ДЕПУТАТОВ ЩЕТИНСКОГО СЕЛЬСОВЕТА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РЕШЕНИЕ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   14 апреля 2020 года №125-6-35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Порядке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</w:t>
      </w:r>
      <w:proofErr w:type="gramStart"/>
      <w:r>
        <w:rPr>
          <w:color w:val="000000"/>
          <w:sz w:val="27"/>
          <w:szCs w:val="27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обязательствах</w:t>
      </w:r>
      <w:proofErr w:type="gramEnd"/>
      <w:r>
        <w:rPr>
          <w:color w:val="000000"/>
          <w:sz w:val="27"/>
          <w:szCs w:val="27"/>
        </w:rPr>
        <w:t xml:space="preserve">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 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РЕШИЛО:</w:t>
      </w:r>
    </w:p>
    <w:p w:rsidR="00B862A5" w:rsidRDefault="00B862A5" w:rsidP="00B862A5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Утвердить прилагаемый Порядок принятия решения о применении </w:t>
      </w:r>
      <w:proofErr w:type="gramStart"/>
      <w:r>
        <w:rPr>
          <w:color w:val="000000"/>
          <w:sz w:val="27"/>
          <w:szCs w:val="27"/>
        </w:rPr>
        <w:t>к</w:t>
      </w:r>
      <w:proofErr w:type="gramEnd"/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 2.  Решение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30.12.2019 года № 114-6-31 «О внесении изменений в Решение Собрания депутатов  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от 21.12.2017 г. № 14-6-4 «О некоторых вопросах организации деятельности по противодействию коррупции» – считать утратившим силу.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3. Настоящее решение вступает в силу со дня его обнародования.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                                     Н.Н. Беляева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Курского района                                                                              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B862A5" w:rsidRDefault="00B862A5" w:rsidP="00B862A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Собрания депутатов</w:t>
      </w:r>
    </w:p>
    <w:p w:rsidR="00B862A5" w:rsidRDefault="00B862A5" w:rsidP="00B862A5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</w:t>
      </w:r>
    </w:p>
    <w:p w:rsidR="00B862A5" w:rsidRDefault="00B862A5" w:rsidP="00B862A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14.04. 2020 г. № 125-6-35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ПОРЯДОК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1. Общие положения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 xml:space="preserve"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- Федеральный закон № 131- ФЗ), от 25 декабря 2008 года № 273-Ф3 «О противодействии </w:t>
      </w:r>
      <w:r>
        <w:rPr>
          <w:color w:val="000000"/>
          <w:sz w:val="27"/>
          <w:szCs w:val="27"/>
        </w:rPr>
        <w:lastRenderedPageBreak/>
        <w:t>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</w:t>
      </w:r>
      <w:proofErr w:type="gramEnd"/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</w:t>
      </w:r>
      <w:proofErr w:type="gramStart"/>
      <w:r>
        <w:rPr>
          <w:color w:val="000000"/>
          <w:sz w:val="27"/>
          <w:szCs w:val="27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>
        <w:rPr>
          <w:color w:val="000000"/>
          <w:sz w:val="27"/>
          <w:szCs w:val="27"/>
        </w:rPr>
        <w:t>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№ 131-ФЗ (далее - меры ответственности).</w:t>
      </w:r>
    </w:p>
    <w:p w:rsidR="00B862A5" w:rsidRDefault="00B862A5" w:rsidP="00B862A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  Рассмотрение поступившего заявления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  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      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2.3   .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</w:t>
      </w:r>
      <w:r>
        <w:rPr>
          <w:color w:val="000000"/>
          <w:sz w:val="27"/>
          <w:szCs w:val="27"/>
        </w:rPr>
        <w:lastRenderedPageBreak/>
        <w:t>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proofErr w:type="gramEnd"/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2.4.       В случае рассмотрения Собранием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заявления,           поступившего         в          отношении депутата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  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давать пояснения в письменной и устной форме;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представлять дополнительные материалы и давать по ним пояснения в письменной форме.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2.6.   На заседании при рассмотрении поступившего заявления и принятии решения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района: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  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proofErr w:type="spellStart"/>
      <w:r>
        <w:rPr>
          <w:color w:val="000000"/>
          <w:sz w:val="27"/>
          <w:szCs w:val="27"/>
        </w:rPr>
        <w:lastRenderedPageBreak/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рассматривает вопрос с учетом поступившего заявления.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2.7.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на заседании оценивает фактические обстоятельства, являющиеся основанием для применения мер ответственности.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2.8.                                          По    результатам заседания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секретарь заседания оформляет протокол заседания в соответствии с регламентом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>
        <w:rPr>
          <w:color w:val="000000"/>
          <w:sz w:val="27"/>
          <w:szCs w:val="27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B862A5" w:rsidRDefault="00B862A5" w:rsidP="00B862A5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3.       Принятие решения о применении к депутату, выборному должностному лицу местного самоуправления мер ответственности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3.1.  </w:t>
      </w:r>
      <w:proofErr w:type="gramStart"/>
      <w:r>
        <w:rPr>
          <w:color w:val="000000"/>
          <w:sz w:val="27"/>
          <w:szCs w:val="27"/>
        </w:rPr>
        <w:t xml:space="preserve">На основании протокола заседания, указанного в пункте 2.9 настоящего Порядка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</w:t>
      </w:r>
      <w:proofErr w:type="gramEnd"/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   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фамилию, имя, отчество (последнее - при наличии);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должность;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    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 принятая мера ответственности с обоснованием ее применения;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  срок действия меры ответственности (при наличии).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     Решение о применении меры ответственности подписывается председателем (</w:t>
      </w:r>
      <w:proofErr w:type="gramStart"/>
      <w:r>
        <w:rPr>
          <w:color w:val="000000"/>
          <w:sz w:val="27"/>
          <w:szCs w:val="27"/>
        </w:rPr>
        <w:t>лицом</w:t>
      </w:r>
      <w:proofErr w:type="gramEnd"/>
      <w:r>
        <w:rPr>
          <w:color w:val="000000"/>
          <w:sz w:val="27"/>
          <w:szCs w:val="27"/>
        </w:rPr>
        <w:t xml:space="preserve"> председательствующим на заседании)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3.4.    В случае принятия решения о применении мер ответственности к председателю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данное решение подписывается председательствующим на заседании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62A5" w:rsidRDefault="00B862A5" w:rsidP="00B862A5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4.          Заключительные положения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   Решение о применении мер ответственности в течение пяти рабочих дней со дня его подписания: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направляется Губернатору Курской области;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направляется депутату, члену выборного органа местного самоуправления, выборному должностному лицу местного, самоуправления, в отношении которого рассматривался вопрос;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B862A5" w:rsidRDefault="00B862A5" w:rsidP="00B862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2430" w:rsidRPr="00B862A5" w:rsidRDefault="00A32430" w:rsidP="00B862A5"/>
    <w:sectPr w:rsidR="00A32430" w:rsidRPr="00B862A5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D7B16"/>
    <w:rsid w:val="00227FDE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8606AF"/>
    <w:rsid w:val="008B0889"/>
    <w:rsid w:val="008C2EEE"/>
    <w:rsid w:val="008E2C8B"/>
    <w:rsid w:val="009415F1"/>
    <w:rsid w:val="009C112F"/>
    <w:rsid w:val="00A32430"/>
    <w:rsid w:val="00AE195E"/>
    <w:rsid w:val="00B6305F"/>
    <w:rsid w:val="00B862A5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1837</Words>
  <Characters>10473</Characters>
  <Application>Microsoft Office Word</Application>
  <DocSecurity>0</DocSecurity>
  <Lines>87</Lines>
  <Paragraphs>24</Paragraphs>
  <ScaleCrop>false</ScaleCrop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dcterms:created xsi:type="dcterms:W3CDTF">2017-01-11T06:53:00Z</dcterms:created>
  <dcterms:modified xsi:type="dcterms:W3CDTF">2024-08-26T05:28:00Z</dcterms:modified>
</cp:coreProperties>
</file>