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6"/>
      </w:tblGrid>
      <w:tr w:rsidR="0076089A" w:rsidTr="007608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089A" w:rsidRDefault="0076089A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76089A" w:rsidRDefault="0076089A" w:rsidP="0076089A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Памятка муниципальным служащим (типовые ситуации конфликта интересов на муниципальной службе и порядок их урегулирования)</w:t>
      </w:r>
    </w:p>
    <w:p w:rsidR="0076089A" w:rsidRDefault="0076089A" w:rsidP="0076089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Памятка муниципальным служащим</w:t>
      </w:r>
    </w:p>
    <w:p w:rsidR="0076089A" w:rsidRDefault="0076089A" w:rsidP="0076089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(типовые ситуации конфликта интересов на муниципальной</w:t>
      </w:r>
    </w:p>
    <w:p w:rsidR="0076089A" w:rsidRDefault="0076089A" w:rsidP="0076089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службе и порядок их урегулирования)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Статьей 1 Федерального закона от 25.12.2008 № 273-ФЗ «О противодействии коррупции» (далее Федеральный закон № 273-ФЗ) определены понятия «коррупция» и «противодействие коррупции»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</w:t>
      </w:r>
      <w:r>
        <w:rPr>
          <w:rStyle w:val="a4"/>
          <w:color w:val="000000"/>
          <w:sz w:val="27"/>
          <w:szCs w:val="27"/>
        </w:rPr>
        <w:t>коррупция: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</w:t>
      </w:r>
      <w:r>
        <w:rPr>
          <w:rStyle w:val="a4"/>
          <w:color w:val="000000"/>
          <w:sz w:val="27"/>
          <w:szCs w:val="27"/>
        </w:rPr>
        <w:t>противодействие коррупции</w:t>
      </w:r>
      <w:r>
        <w:rPr>
          <w:color w:val="000000"/>
          <w:sz w:val="27"/>
          <w:szCs w:val="27"/>
        </w:rPr>
        <w:t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по минимизации и (или) ликвидации последствий коррупционных правонарушений.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нормативные правовые акты Российской Федерации: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законы и иные нормативные правовые акты органов государственной власти субъектов Российской Федерации;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муниципальные правовые акты;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1 статьи 10 Федерального закона от 25.12.2008 № 273-ФЗ «О противодействии коррупции» под конфликтом интересов на государственной и муниципальной службе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части 1 статьи 14.1 Федерального закона от 02.03.2007 № 25-ФЗ «О муниципальной службе в Российской Федерации» (далее Федеральный закон № 25-ФЗ)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Кроме того, в соответствии с частью 2 обозначенной статьи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№ 25-ФЗ  (к которым относятся родители, супруги, дети, братья, сестры, а также братья, сестры, родители, дети супругов и супруги детей), а также для граждан или организаций, с которыми муниципальный служащий связан финансовыми или иными обязательствами.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данной памятке отражены лишь некоторые типичные ситуации, подпадающие под указанные выше определения конфликта интересов, в которых муниципальный служащий может оказаться в процессе исполнения должностных обязанностей.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Выделим ряд ключевых «областей регулирования», в которых возникновение конфликта интересов является наиболее вероятным: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-выполнение отдельных функций муниципального управления в отношении родственников и/или иных лиц, с которыми связана личная заинтересованность муниципального служащего;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-выполнение иной оплачиваемой работы; владение ценными бумагами, банковскими вкладами; получение подарков и услуг;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-имущественные обязательства и судебные разбирательства;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-взаимодействие с бывшим работодателем и трудоустройство после увольнения с муниципальной службы;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настоящей Памятке  также приводятся рекомендации для муниципальных служащих и  для представителя нанимателя (работодателя) по предотвращению и урегулированию конфликта интересов.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Первоначально  отметим функции муниципального управления в соответствии с частью 4 статьи 1 Федерального закона № 273-Ф3, которой  установлено, что функции государственного, муниципального (административного) управления организацией -  это полномочия государственного или муниципального служащего принимать обязательные для исполнения решения по кадровым, организационно- техническим, финансовым, материально-техническим или иным вопросам в отношении </w:t>
      </w:r>
      <w:r>
        <w:rPr>
          <w:color w:val="000000"/>
          <w:sz w:val="27"/>
          <w:szCs w:val="27"/>
        </w:rPr>
        <w:lastRenderedPageBreak/>
        <w:t>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настоящей Памятке осуществление «функций муниципального управления» в соответствии с действующим законодательством предполагает в том числе: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-организацию продажи приватизируемого муниципального имущества, иного имущества, а также права на заключение договоров аренды земельных участков, находящихся в муниципальной собственности;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 -размещение заказов на поставку товаров, выполнение работ и оказание услуг для муниципальных нужд, в том числе участие в работе комиссии по размещению заказов;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-подготовку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-подготовку и принятие решений об отсрочке уплаты налогов и сборов;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-лицензирование отдельных видов деятельности, выдачу разрешений на отдельные виды работ и иные действия;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-возбуждение и рассмотрение дел об административных правонарушениях;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 -проведение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-представление в судебных органах прав и законных интересов муниципального образования;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-участие муниципального 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обязанностей, предусмотренных статьей 11 Федерального закона № 273-ФЗ.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Так, статьей 11 Федерального закона № 273-ФЗ регламентировано, что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1.Государственный или муниципальный служащий обязан </w:t>
      </w:r>
      <w:hyperlink r:id="rId5" w:anchor="block_1000" w:history="1">
        <w:r>
          <w:rPr>
            <w:rStyle w:val="a6"/>
            <w:sz w:val="27"/>
            <w:szCs w:val="27"/>
          </w:rPr>
          <w:t>принимать меры</w:t>
        </w:r>
      </w:hyperlink>
      <w:r>
        <w:rPr>
          <w:color w:val="000000"/>
          <w:sz w:val="27"/>
          <w:szCs w:val="27"/>
        </w:rPr>
        <w:t> по недопущению любой возможности возникновения конфликта интересов.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Государственный или муниципальный служащий обязан в </w:t>
      </w:r>
      <w:hyperlink r:id="rId6" w:anchor="block_1000" w:history="1">
        <w:r>
          <w:rPr>
            <w:rStyle w:val="a6"/>
            <w:sz w:val="27"/>
            <w:szCs w:val="27"/>
          </w:rPr>
          <w:t>письменной форме</w:t>
        </w:r>
      </w:hyperlink>
      <w:r>
        <w:rPr>
          <w:color w:val="000000"/>
          <w:sz w:val="27"/>
          <w:szCs w:val="27"/>
        </w:rPr>
        <w:t> 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Представитель нанимателя, если ему стало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Предотвращение и урегулирование конфликта интересов, стороной которого является государственный или муниципальный служащий, осуществляются путем отвода или самоотвода государственного или муниципального служащего в случаях и порядке, предусмотренных </w:t>
      </w:r>
      <w:hyperlink r:id="rId7" w:anchor="block_19" w:history="1">
        <w:r>
          <w:rPr>
            <w:rStyle w:val="a6"/>
            <w:sz w:val="27"/>
            <w:szCs w:val="27"/>
          </w:rPr>
          <w:t>законодательством</w:t>
        </w:r>
      </w:hyperlink>
      <w:r>
        <w:rPr>
          <w:color w:val="000000"/>
          <w:sz w:val="27"/>
          <w:szCs w:val="27"/>
        </w:rPr>
        <w:t> Российской Федерации.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НАПРИМЕР. В случае установления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муниципального служащего для решения вопроса о применении к муниципальному служащему мер ответственности, предусмотренных нормативными актами Российской Федерации.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установления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данная информация передается в правоохранительные органы.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Рассмотрим некоторые типовые ситуации конфликта интересов на муниципальной службе и порядок их урегулирования.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Конфликт интересов, связанный с выполнением отдельных функций муниципального управления в отношении родителей и/или иных лиц, с которыми связана личная заинтересованность муниципального служащего.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Примерная ситуация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Муниципальный служащий участвует в осуществлении отдельных функций муниципального управления и/или в принятии кадровых решений в отношении родственников и/или иных лиц, с которыми связана личная заинтересованность муниципального служащего.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предотвращения и урегулирования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Муниципальному служащему следует уведомить о наличии личной заинтересованности представителя нанимателя (работодателя) и непосредственного руководителя в письменной форме. Представителю нанимателя (работодателю) рекомендуется отстранить муниципального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муниципального служащего.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Например, рекомендуется временно вывести муниципального служащего из состава конкурсной комиссии, если одним их кандидатов на замещение вакантной должности муниципальной службы является его родственник.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Приведем несколько разновидностей подобной ситуации: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например: а) муниципальный служащий является членом конкурсной комиссии на замещение вакантной должности муниципального органа. При этом одним из кандидатов на вакантную должность в этом муниципальном органе является родственник муниципального служащего;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 б)муниципальный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муниципального служащего.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Однако, не любое выполнение функций муниципального управления в отношении родственников влечет конфликт интересов. В частности, если муниципальный служащий предоставляет муниципальные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Конфликт интересов, связанный с выполнением иной оплачиваемой работы. Примерная ситуация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Муниципальный служащий, его родственники или иные лица, с которыми связана личная заинтересованность муниципального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предотвращения и урегулирования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ФЗ «О муниципальной службе в РФ» от 21.02.2007 п. 2 ст. 11 «Муниципальный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Уведомительный порядок направления муниципальным служащим представителю нанимателя (работодателю) информации о намерении осуществлять иную оплачиваемую работу не требует получения согласия представителя нанимателя (работодателя). Представитель нанимателя (работодатель) не вправе запретить муниципальному служащему выполнять иную оплачиваемую работу.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Однако, 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 (работодателя) и непосредственного руководителя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муниципального служащего со всеми вытекающими из этого юридическими последствиями.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наличии конфликтов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организации, в отношении которой муниципальный служащий осуществляет отдельные функции муниципального управления.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работу, следует уведомить о наличии личной заинтересованности представителя нанимателя (работодателя) и непосредственного руководителя в письменной форме.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случае если муниципальный служащий самостоятельно не предпринял меры по урегулированию конфликта интересов, 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организации, в которой муниципальный служащий или его родственники выполняют иную оплачиваемую работу.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Комментарий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Ситуация, при которой муниципальный 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части 2 статьи 14.1 Федерального закона № 25-ФЗ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ряда иных лиц.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 ситуации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выполняют оплачиваемую работу в организации, предоставляющей платные услуги другой организации. При этом муниципальный служащий осуществляет в отношении последней отдельные функции муниципального управления.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предотвращения и урегулирования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направлении представителю нанимателя (работодателю) предварительного уведомления о выполнении иной оплачиваемой работы муниципальному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случае, если на момент начала выполнения отдельных функций муниципального управления в отношении организации, получающей платные услуги, родственники муниципального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(работодателя) и непосредственного руководителя в письменной форме.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Представителю нанимателя (работодателю) рекомендуется подробно рассмотреть обстоятельства выполнения муниципальным служащим иной оплачиваемой работы. Особое внимание следует уделять фактам, указывающим на возможное использование муниципальным служащим своих полномочий для получения дополнительного дохода.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Конфликт интересов, связанный с владением ценными бумагами, банковскими вкладами.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 ситуации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Муниципальный служащий и/или его родственники владеют ценными бумагами организации, в отношении которой муниципальный служащий осуществляет отдельные функции муниципального управления.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предотвращения и урегулирования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если муниципальный служащий владеет ценными бумагами организации, в отношении которой он осуществляет отдельные функции муниципального управления, он обязан уведомить, представителя нанимателя (работодателя) и непосредственного руководителя о наличии личной заинтересованности в письменной форме, а также передать ценные бумаги в доверительное управление. Необходимо отметить, что существует проблема выбора управляющей организации или доверительного управляющего, которым муниципальный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есть, не всегда может быть признана исчерпывающей мерой, в этой связи муниципальным служащим может быть принято добровольное решение об отчуждении ценных бумаг.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если родственники муниципального служащего владеют ценными бумагами организации, в отношении которой он осуществляет отдельные функции муниципального управления, муниципальный служащий обязан уведомить представителя нанимателя (работодателя) и непосредственного руководителя о наличии личной заинтересованности в письменной форме.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 принятия муниципальным служащим мер по урегулированию конфликта интересов представителю наниматели (работодателю) рекомендуется отстранить муниципального служащего от исполнения должностных (служебных) обязанностей в отношении организации, ценными бумагами которой владеет муниципальный служащий или его родственники.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Для родственников муниципального служащего ограничений на владение ценными бумагами не установлено. Тем не менее, важно помнить, что наличие в собственности у родственников муниципального служащего ценных бумаг организации, на деятельность которой муниципальный служащий может повлиять в ходе исполнения должностных обязанностей, также влечет конфликт интересов.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Конфликт интересов, связанный с получением подарков и услуг 4.1. Описание ситуации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Муниципальный служащий, его родственники или иные лица, с которыми связана личная заинтересованность муниципального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предотвращения и урегулирования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Муниципальному служащему и его родственникам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управления, вне зависимости от стоимости этих подарков и поводов дарения. Представителю нанимателя (работодателю), в случае если ему стало известно о получении муниципальным служащим подарка от физических лиц или организаций, в отношении которых муниципальный служащий осуществляет или ранее осуществлял отдельные функции муниципального управления, необходимо оценить, насколько полученный подарок связан с исполнением должностных обязанностей.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подарок связан с исполнением должностных обязанностей, то в отношении муниципального служащего должны быть применены меры дисциплинарной ответственности, учитывая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подарок не связан с исполнением должностных обязанностей, то муниципальному служащему рекомендуется указать на то, что получение подарка от заинтересованных физических лиц и организаций может нанести урон репутации муниципального органа, и поэтому является нежелательным вне зависимости от повода дарения.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Комментарий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Установлен запрет муниципальным служащим получать в связи с исполнением должностных обязанностей вознаграждения от физических и юридических лиц.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Вместе с тем, проверяемая организация или ее представители могут попытаться подарить муниципальному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возникнет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муниципального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муниципального служащего и, тем самым, могут нанести ущерб репутации муниципального органа и муниципальной службе в целом.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Еще одна ситуация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Например.Муниципальный служащий получает подарки от своего непосредственного подчиненного.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предотвращения и урегулирования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Представителю нанимателя (работодателю), которому стало известно о получении муниципальным служащим подарков от непосредственных подчиненных, следует указать муниципальному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рекомендовать, муниципальному служащему вернуть полученный подарок дарителю в целях предотвращения конфликта интересов.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Конфликт интересов, связанный с имущественными обязательствами и судебными разбирательствами.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 ситуации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Муниципальный служащий участвует в осуществлении отдельных функций муниципального управления в отношении организации, перед которой сам муниципальный служащий и/или его родственники имеют имущественные обязательства.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предотвращения и урегулирования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случае муниципальному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муниципальному служащему следует уведомить представителя нанимателя (работодателя) и непосредственного руководителя о наличии личной заинтересованности в письменной форме. Представителю нанимателя (работодателю) рекомендуется по крайней мере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перед которой сам муниципальный служащий, его родственники или иные лица, с которыми связана личная заинтересованность муниципального служащего, имеют имущественные обязательства.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Рассмотрим еще одну ситуацию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Муниципальный служащий, его родственники или иные лица, с которыми связана личная заинтересованность муниципального служащего, участвуют в деле, рассматриваемом в судебном разбирательстве с физическими лицами и организациями, в отношении которых муниципальный служащий осуществляет отдельные функции муниципального управления.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предотвращения и урегулирования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Муниципальному служащему следует уведомить представителя нанимателя (работодателя) и непосредственного руководителя в письменной форме о наличии личной заинтересованности. Представителю нанимателя (работодателю) рекомендуется отстранять муниципального 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 муниципальным служащим, его родственниками или иными лицами, с которыми связана личная заинтересованность муниципального служащего.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6.Конфликт интересов, связанный с взаимодействием с бывшим работодателем и трудоустройством после увольнения с муниципальной службы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 ситуации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Муниципальный служащий участвует в осуществлении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предотвращения и урегулирования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Муниципальному служащему в случае поручения ему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службу, рекомендуется уведомить представителя нанимателя (работодателя) и непосредственного руководителя в письменной форме о факте предыдущей работы в данной организации и о возможности возникновения конфликтной ситуации.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Представителю нанимателя (работодателю) рекомендуется оценить,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бывшего работодателя.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Комментарий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Муниципальный служащий, поступивший на муниципальную службу в орган местного самоуправления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муниципальный служащий по тем или иным причинам испытывает неприязнь к бывшему работодателю.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дружеское,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муниципального служащего, членов его семьи или организаций, с которыми муниципальный служащий связан финансовыми или иными обязательствами.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Следующая ситуация.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Муниципальный служащий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муниципального управления.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предотвращения и урегулирования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муниципального управления.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службы. В случае если указанные переговоры о последующем трудоустройстве начались, муниципальному служащему следует уведомить представителя нанимателя (работодателя) и непосредственного начальника в письменной форме о наличии личной заинтересованности.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муниципальной службы.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7.Ситуации, связанные с явным нарушением муниципальным служащим установленных запретов 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 ситуации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предотвращения и урегулирования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В соответствии с пунктом 10 части 1 статьи 14 Федерального закона № 25-ФЗ муниципальному служащему: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-запрещается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Представителю нанимателя (работодателю) при принятии решения о предоставлении или отказе в предоставлении разрешения рекомендуется уделить особое внимание основанию и цели награждения, а также тому, </w:t>
      </w:r>
      <w:r>
        <w:rPr>
          <w:color w:val="000000"/>
          <w:sz w:val="27"/>
          <w:szCs w:val="27"/>
        </w:rPr>
        <w:lastRenderedPageBreak/>
        <w:t>насколько получение муниципальным служащим награды, почетного и специального звания может породить сомнение в его беспристрастности и объективности.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 ситуации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Муниципальный служащий в ходе проведения контрольно-надзорных мероприятий обнаруживает нарушения законодательства. Муниципальный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предотвращения и урегулирования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Комментарии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«Советы», предоставляемые муниципальным служащим проверяемым организациям,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муниципального органа и т.д. В любом случае, если муниципальный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муниципального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муниципального служащего или иными связанными с ним лицами и, следовательно, приводят к возникновению личной заинтересованности.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Следующая ситуация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преимуществ при совершении коммерческих операций.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предотвращения и урегулирования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муниципальному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Представителю нанимателя (работодателю), которому стало известно о факте использования муниципальным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муниципальному служащему мер дисциплинарной ответственности за нарушение запретов, связанных с муниципальной службой, учитывая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установления признаков дисциплинарного проступка либо факта совершения муниципальным служащим деяния, содержащего признаки административного правонарушения или состава преступления, данная информация представляется руководителю муниципального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Памятка разработана для использования  представителями нанимателя (работодателями) муниципальных служащих , а так же  муниципальными служащими осуществляющими деятельность  в муниципальном образовании, в целях недопущения, предотвращения, урегулирования конфликта интересов.</w:t>
      </w:r>
    </w:p>
    <w:p w:rsidR="0076089A" w:rsidRDefault="0076089A" w:rsidP="0076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32430" w:rsidRPr="0076089A" w:rsidRDefault="00A32430" w:rsidP="0076089A"/>
    <w:sectPr w:rsidR="00A32430" w:rsidRPr="0076089A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E2C8B"/>
    <w:rsid w:val="000F33EF"/>
    <w:rsid w:val="001678D0"/>
    <w:rsid w:val="001D7B16"/>
    <w:rsid w:val="00227FDE"/>
    <w:rsid w:val="00254CFB"/>
    <w:rsid w:val="003324E9"/>
    <w:rsid w:val="00395B66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8606AF"/>
    <w:rsid w:val="008B0889"/>
    <w:rsid w:val="008E2C8B"/>
    <w:rsid w:val="009415F1"/>
    <w:rsid w:val="009C112F"/>
    <w:rsid w:val="00A32430"/>
    <w:rsid w:val="00AE195E"/>
    <w:rsid w:val="00B6305F"/>
    <w:rsid w:val="00B92263"/>
    <w:rsid w:val="00C44E58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36354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73570/" TargetMode="External"/><Relationship Id="rId5" Type="http://schemas.openxmlformats.org/officeDocument/2006/relationships/hyperlink" Target="http://base.garant.ru/70759260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5329</Words>
  <Characters>30377</Characters>
  <Application>Microsoft Office Word</Application>
  <DocSecurity>0</DocSecurity>
  <Lines>253</Lines>
  <Paragraphs>71</Paragraphs>
  <ScaleCrop>false</ScaleCrop>
  <Company/>
  <LinksUpToDate>false</LinksUpToDate>
  <CharactersWithSpaces>35635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2017-01-11T06:53:00Z</dcterms:created>
  <dcterms:modified xsi:type="dcterms:W3CDTF">2024-08-26T05:24:00Z</dcterms:modified>
</cp:coreProperties>
</file>